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5A3" w:rsidRDefault="002E6306">
      <w:pPr>
        <w:spacing w:after="0" w:line="259" w:lineRule="auto"/>
        <w:ind w:left="69" w:firstLine="0"/>
        <w:jc w:val="center"/>
      </w:pPr>
      <w:r>
        <w:rPr>
          <w:rFonts w:ascii="Book Antiqua" w:eastAsia="Book Antiqua" w:hAnsi="Book Antiqua" w:cs="Book Antiqua"/>
          <w:b/>
          <w:i/>
        </w:rPr>
        <w:t xml:space="preserve"> </w:t>
      </w:r>
    </w:p>
    <w:p w:rsidR="000755A3" w:rsidRDefault="002E6306">
      <w:pPr>
        <w:spacing w:after="0" w:line="259" w:lineRule="auto"/>
        <w:ind w:left="69" w:firstLine="0"/>
        <w:jc w:val="center"/>
      </w:pPr>
      <w:r>
        <w:rPr>
          <w:rFonts w:ascii="Book Antiqua" w:eastAsia="Book Antiqua" w:hAnsi="Book Antiqua" w:cs="Book Antiqua"/>
          <w:b/>
          <w:i/>
        </w:rPr>
        <w:t xml:space="preserve"> </w:t>
      </w:r>
    </w:p>
    <w:p w:rsidR="000755A3" w:rsidRDefault="002E6306">
      <w:pPr>
        <w:spacing w:after="0" w:line="259" w:lineRule="auto"/>
        <w:ind w:left="69" w:firstLine="0"/>
        <w:jc w:val="center"/>
      </w:pPr>
      <w:r>
        <w:rPr>
          <w:rFonts w:ascii="Book Antiqua" w:eastAsia="Book Antiqua" w:hAnsi="Book Antiqua" w:cs="Book Antiqua"/>
          <w:b/>
          <w:i/>
        </w:rPr>
        <w:t xml:space="preserve"> </w:t>
      </w:r>
    </w:p>
    <w:p w:rsidR="000755A3" w:rsidRDefault="002E6306">
      <w:pPr>
        <w:spacing w:after="0" w:line="259" w:lineRule="auto"/>
        <w:ind w:left="69" w:firstLine="0"/>
        <w:jc w:val="center"/>
      </w:pPr>
      <w:r>
        <w:rPr>
          <w:rFonts w:ascii="Book Antiqua" w:eastAsia="Book Antiqua" w:hAnsi="Book Antiqua" w:cs="Book Antiqua"/>
          <w:b/>
          <w:i/>
        </w:rPr>
        <w:t xml:space="preserve"> </w:t>
      </w:r>
    </w:p>
    <w:p w:rsidR="000755A3" w:rsidRDefault="002E6306">
      <w:pPr>
        <w:spacing w:after="0" w:line="259" w:lineRule="auto"/>
        <w:ind w:left="69" w:firstLine="0"/>
        <w:jc w:val="center"/>
      </w:pPr>
      <w:r>
        <w:rPr>
          <w:rFonts w:ascii="Book Antiqua" w:eastAsia="Book Antiqua" w:hAnsi="Book Antiqua" w:cs="Book Antiqua"/>
          <w:b/>
          <w:i/>
        </w:rPr>
        <w:t xml:space="preserve"> </w:t>
      </w:r>
    </w:p>
    <w:p w:rsidR="000755A3" w:rsidRDefault="002E6306">
      <w:pPr>
        <w:spacing w:after="0" w:line="259" w:lineRule="auto"/>
        <w:ind w:left="1662" w:firstLine="0"/>
      </w:pPr>
      <w:r>
        <w:rPr>
          <w:rFonts w:ascii="Calibri" w:eastAsia="Calibri" w:hAnsi="Calibri" w:cs="Calibri"/>
          <w:noProof/>
          <w:sz w:val="22"/>
        </w:rPr>
        <mc:AlternateContent>
          <mc:Choice Requires="wpg">
            <w:drawing>
              <wp:inline distT="0" distB="0" distL="0" distR="0">
                <wp:extent cx="3733800" cy="2171700"/>
                <wp:effectExtent l="0" t="0" r="0" b="0"/>
                <wp:docPr id="5191" name="Group 5191"/>
                <wp:cNvGraphicFramePr/>
                <a:graphic xmlns:a="http://schemas.openxmlformats.org/drawingml/2006/main">
                  <a:graphicData uri="http://schemas.microsoft.com/office/word/2010/wordprocessingGroup">
                    <wpg:wgp>
                      <wpg:cNvGrpSpPr/>
                      <wpg:grpSpPr>
                        <a:xfrm>
                          <a:off x="0" y="0"/>
                          <a:ext cx="3733800" cy="2171700"/>
                          <a:chOff x="0" y="0"/>
                          <a:chExt cx="3733800" cy="2171700"/>
                        </a:xfrm>
                      </wpg:grpSpPr>
                      <wps:wsp>
                        <wps:cNvPr id="19" name="Rectangle 19"/>
                        <wps:cNvSpPr/>
                        <wps:spPr>
                          <a:xfrm>
                            <a:off x="716153" y="748533"/>
                            <a:ext cx="3393976" cy="374911"/>
                          </a:xfrm>
                          <a:prstGeom prst="rect">
                            <a:avLst/>
                          </a:prstGeom>
                          <a:ln>
                            <a:noFill/>
                          </a:ln>
                        </wps:spPr>
                        <wps:txbx>
                          <w:txbxContent>
                            <w:p w:rsidR="000755A3" w:rsidRDefault="002E6306">
                              <w:pPr>
                                <w:spacing w:after="160" w:line="259" w:lineRule="auto"/>
                                <w:ind w:left="0" w:firstLine="0"/>
                              </w:pPr>
                              <w:r>
                                <w:rPr>
                                  <w:rFonts w:ascii="Book Antiqua" w:eastAsia="Book Antiqua" w:hAnsi="Book Antiqua" w:cs="Book Antiqua"/>
                                  <w:b/>
                                  <w:i/>
                                  <w:sz w:val="44"/>
                                </w:rPr>
                                <w:t>Let Your Light Shine</w:t>
                              </w:r>
                            </w:p>
                          </w:txbxContent>
                        </wps:txbx>
                        <wps:bodyPr horzOverflow="overflow" vert="horz" lIns="0" tIns="0" rIns="0" bIns="0" rtlCol="0">
                          <a:noAutofit/>
                        </wps:bodyPr>
                      </wps:wsp>
                      <wps:wsp>
                        <wps:cNvPr id="20" name="Rectangle 20"/>
                        <wps:cNvSpPr/>
                        <wps:spPr>
                          <a:xfrm>
                            <a:off x="3271012" y="748533"/>
                            <a:ext cx="92731" cy="374911"/>
                          </a:xfrm>
                          <a:prstGeom prst="rect">
                            <a:avLst/>
                          </a:prstGeom>
                          <a:ln>
                            <a:noFill/>
                          </a:ln>
                        </wps:spPr>
                        <wps:txbx>
                          <w:txbxContent>
                            <w:p w:rsidR="000755A3" w:rsidRDefault="002E6306">
                              <w:pPr>
                                <w:spacing w:after="160" w:line="259" w:lineRule="auto"/>
                                <w:ind w:left="0" w:firstLine="0"/>
                              </w:pPr>
                              <w:r>
                                <w:rPr>
                                  <w:rFonts w:ascii="Book Antiqua" w:eastAsia="Book Antiqua" w:hAnsi="Book Antiqua" w:cs="Book Antiqua"/>
                                  <w:b/>
                                  <w:i/>
                                  <w:sz w:val="44"/>
                                </w:rPr>
                                <w:t xml:space="preserve"> </w:t>
                              </w:r>
                            </w:p>
                          </w:txbxContent>
                        </wps:txbx>
                        <wps:bodyPr horzOverflow="overflow" vert="horz" lIns="0" tIns="0" rIns="0" bIns="0" rtlCol="0">
                          <a:noAutofit/>
                        </wps:bodyPr>
                      </wps:wsp>
                      <pic:pic xmlns:pic="http://schemas.openxmlformats.org/drawingml/2006/picture">
                        <pic:nvPicPr>
                          <pic:cNvPr id="75" name="Picture 75"/>
                          <pic:cNvPicPr/>
                        </pic:nvPicPr>
                        <pic:blipFill>
                          <a:blip r:embed="rId7"/>
                          <a:stretch>
                            <a:fillRect/>
                          </a:stretch>
                        </pic:blipFill>
                        <pic:spPr>
                          <a:xfrm>
                            <a:off x="0" y="0"/>
                            <a:ext cx="3733800" cy="2171700"/>
                          </a:xfrm>
                          <a:prstGeom prst="rect">
                            <a:avLst/>
                          </a:prstGeom>
                        </pic:spPr>
                      </pic:pic>
                    </wpg:wgp>
                  </a:graphicData>
                </a:graphic>
              </wp:inline>
            </w:drawing>
          </mc:Choice>
          <mc:Fallback xmlns:a="http://schemas.openxmlformats.org/drawingml/2006/main">
            <w:pict>
              <v:group id="Group 5191" style="width:294pt;height:171pt;mso-position-horizontal-relative:char;mso-position-vertical-relative:line" coordsize="37338,21717">
                <v:rect id="Rectangle 19" style="position:absolute;width:33939;height:3749;left:7161;top:7485;" filled="f" stroked="f">
                  <v:textbox inset="0,0,0,0">
                    <w:txbxContent>
                      <w:p>
                        <w:pPr>
                          <w:spacing w:before="0" w:after="160" w:line="259" w:lineRule="auto"/>
                          <w:ind w:left="0" w:firstLine="0"/>
                        </w:pPr>
                        <w:r>
                          <w:rPr>
                            <w:rFonts w:cs="Book Antiqua" w:hAnsi="Book Antiqua" w:eastAsia="Book Antiqua" w:ascii="Book Antiqua"/>
                            <w:b w:val="1"/>
                            <w:i w:val="1"/>
                            <w:sz w:val="44"/>
                          </w:rPr>
                          <w:t xml:space="preserve">Let Your Light Shine</w:t>
                        </w:r>
                      </w:p>
                    </w:txbxContent>
                  </v:textbox>
                </v:rect>
                <v:rect id="Rectangle 20" style="position:absolute;width:927;height:3749;left:32710;top:7485;" filled="f" stroked="f">
                  <v:textbox inset="0,0,0,0">
                    <w:txbxContent>
                      <w:p>
                        <w:pPr>
                          <w:spacing w:before="0" w:after="160" w:line="259" w:lineRule="auto"/>
                          <w:ind w:left="0" w:firstLine="0"/>
                        </w:pPr>
                        <w:r>
                          <w:rPr>
                            <w:rFonts w:cs="Book Antiqua" w:hAnsi="Book Antiqua" w:eastAsia="Book Antiqua" w:ascii="Book Antiqua"/>
                            <w:b w:val="1"/>
                            <w:i w:val="1"/>
                            <w:sz w:val="44"/>
                          </w:rPr>
                          <w:t xml:space="preserve"> </w:t>
                        </w:r>
                      </w:p>
                    </w:txbxContent>
                  </v:textbox>
                </v:rect>
                <v:shape id="Picture 75" style="position:absolute;width:37338;height:21717;left:0;top:0;" filled="f">
                  <v:imagedata r:id="rId8"/>
                </v:shape>
              </v:group>
            </w:pict>
          </mc:Fallback>
        </mc:AlternateContent>
      </w:r>
    </w:p>
    <w:p w:rsidR="000755A3" w:rsidRDefault="002E6306">
      <w:pPr>
        <w:spacing w:after="0" w:line="259" w:lineRule="auto"/>
        <w:ind w:left="69" w:firstLine="0"/>
        <w:jc w:val="center"/>
      </w:pPr>
      <w:r>
        <w:rPr>
          <w:rFonts w:ascii="Book Antiqua" w:eastAsia="Book Antiqua" w:hAnsi="Book Antiqua" w:cs="Book Antiqua"/>
          <w:b/>
          <w:i/>
        </w:rPr>
        <w:t xml:space="preserve"> </w:t>
      </w:r>
    </w:p>
    <w:p w:rsidR="000755A3" w:rsidRDefault="002E6306">
      <w:pPr>
        <w:spacing w:after="0" w:line="259" w:lineRule="auto"/>
        <w:ind w:left="69" w:firstLine="0"/>
        <w:jc w:val="center"/>
      </w:pPr>
      <w:r>
        <w:rPr>
          <w:rFonts w:ascii="Book Antiqua" w:eastAsia="Book Antiqua" w:hAnsi="Book Antiqua" w:cs="Book Antiqua"/>
          <w:b/>
          <w:i/>
        </w:rPr>
        <w:t xml:space="preserve"> </w:t>
      </w:r>
    </w:p>
    <w:p w:rsidR="000755A3" w:rsidRDefault="002E6306">
      <w:pPr>
        <w:spacing w:after="184" w:line="259" w:lineRule="auto"/>
        <w:ind w:left="69" w:firstLine="0"/>
        <w:jc w:val="center"/>
      </w:pPr>
      <w:r>
        <w:rPr>
          <w:rFonts w:ascii="Book Antiqua" w:eastAsia="Book Antiqua" w:hAnsi="Book Antiqua" w:cs="Book Antiqua"/>
          <w:b/>
          <w:i/>
        </w:rPr>
        <w:t xml:space="preserve"> </w:t>
      </w:r>
    </w:p>
    <w:p w:rsidR="000755A3" w:rsidRDefault="002E6306">
      <w:pPr>
        <w:spacing w:after="0" w:line="239" w:lineRule="auto"/>
        <w:ind w:left="1728" w:right="1599" w:firstLine="0"/>
        <w:jc w:val="center"/>
      </w:pPr>
      <w:r>
        <w:rPr>
          <w:color w:val="0000FF"/>
          <w:sz w:val="40"/>
        </w:rPr>
        <w:t xml:space="preserve">Eccleston C.E. Primary School </w:t>
      </w:r>
      <w:r>
        <w:rPr>
          <w:i/>
          <w:color w:val="0000FF"/>
          <w:sz w:val="40"/>
        </w:rPr>
        <w:t xml:space="preserve">Let Our Light Shine </w:t>
      </w:r>
    </w:p>
    <w:p w:rsidR="000755A3" w:rsidRDefault="002E6306">
      <w:pPr>
        <w:spacing w:after="0" w:line="259" w:lineRule="auto"/>
        <w:ind w:left="81" w:firstLine="0"/>
        <w:jc w:val="center"/>
      </w:pPr>
      <w:r>
        <w:t xml:space="preserve"> </w:t>
      </w:r>
    </w:p>
    <w:p w:rsidR="000755A3" w:rsidRDefault="002E6306">
      <w:pPr>
        <w:spacing w:after="151" w:line="259" w:lineRule="auto"/>
        <w:ind w:left="81" w:firstLine="0"/>
        <w:jc w:val="center"/>
      </w:pPr>
      <w:r>
        <w:t xml:space="preserve"> </w:t>
      </w:r>
    </w:p>
    <w:p w:rsidR="000755A3" w:rsidRDefault="002E6306">
      <w:pPr>
        <w:spacing w:after="0" w:line="259" w:lineRule="auto"/>
        <w:ind w:left="13" w:firstLine="0"/>
        <w:jc w:val="center"/>
      </w:pPr>
      <w:r>
        <w:rPr>
          <w:sz w:val="40"/>
        </w:rPr>
        <w:t xml:space="preserve">Lockdown Policy </w:t>
      </w:r>
    </w:p>
    <w:p w:rsidR="000755A3" w:rsidRDefault="002E6306">
      <w:pPr>
        <w:spacing w:after="17" w:line="259" w:lineRule="auto"/>
        <w:ind w:left="81" w:firstLine="0"/>
        <w:jc w:val="center"/>
      </w:pPr>
      <w:r>
        <w:t xml:space="preserve"> </w:t>
      </w:r>
    </w:p>
    <w:p w:rsidR="000755A3" w:rsidRDefault="002E6306">
      <w:pPr>
        <w:spacing w:after="3" w:line="259" w:lineRule="auto"/>
        <w:ind w:left="-5" w:hanging="10"/>
      </w:pPr>
      <w:r>
        <w:rPr>
          <w:sz w:val="28"/>
        </w:rPr>
        <w:t xml:space="preserve">Curriculum Committee </w:t>
      </w:r>
    </w:p>
    <w:p w:rsidR="000755A3" w:rsidRDefault="002E6306">
      <w:pPr>
        <w:spacing w:after="0" w:line="259" w:lineRule="auto"/>
        <w:ind w:left="0" w:firstLine="0"/>
      </w:pPr>
      <w:r>
        <w:rPr>
          <w:sz w:val="28"/>
        </w:rPr>
        <w:t xml:space="preserve"> </w:t>
      </w:r>
    </w:p>
    <w:p w:rsidR="000755A3" w:rsidRDefault="008A4D64">
      <w:pPr>
        <w:spacing w:after="3" w:line="259" w:lineRule="auto"/>
        <w:ind w:left="-5" w:hanging="10"/>
      </w:pPr>
      <w:r>
        <w:rPr>
          <w:sz w:val="28"/>
        </w:rPr>
        <w:t>Reviewed: Spring 2022</w:t>
      </w:r>
      <w:r w:rsidR="002E6306">
        <w:rPr>
          <w:sz w:val="28"/>
        </w:rPr>
        <w:t xml:space="preserve"> </w:t>
      </w:r>
    </w:p>
    <w:p w:rsidR="000755A3" w:rsidRDefault="002E6306">
      <w:pPr>
        <w:spacing w:after="0" w:line="259" w:lineRule="auto"/>
        <w:ind w:left="0" w:firstLine="0"/>
      </w:pPr>
      <w:r>
        <w:rPr>
          <w:sz w:val="28"/>
        </w:rPr>
        <w:t xml:space="preserve"> </w:t>
      </w:r>
    </w:p>
    <w:p w:rsidR="000755A3" w:rsidRDefault="002E6306">
      <w:pPr>
        <w:spacing w:after="3" w:line="259" w:lineRule="auto"/>
        <w:ind w:left="-5" w:hanging="10"/>
      </w:pPr>
      <w:r>
        <w:rPr>
          <w:sz w:val="28"/>
        </w:rPr>
        <w:t>Approved by Cu</w:t>
      </w:r>
      <w:r w:rsidR="008A4D64">
        <w:rPr>
          <w:sz w:val="28"/>
        </w:rPr>
        <w:t>rriculum Committee: Spring 2022</w:t>
      </w:r>
    </w:p>
    <w:p w:rsidR="000755A3" w:rsidRDefault="002E6306">
      <w:pPr>
        <w:spacing w:after="0" w:line="259" w:lineRule="auto"/>
        <w:ind w:left="0" w:firstLine="0"/>
      </w:pPr>
      <w:r>
        <w:rPr>
          <w:sz w:val="28"/>
        </w:rPr>
        <w:t xml:space="preserve"> </w:t>
      </w:r>
    </w:p>
    <w:p w:rsidR="000755A3" w:rsidRDefault="002E6306">
      <w:pPr>
        <w:spacing w:after="3" w:line="259" w:lineRule="auto"/>
        <w:ind w:left="-5" w:hanging="10"/>
      </w:pPr>
      <w:r>
        <w:rPr>
          <w:sz w:val="28"/>
        </w:rPr>
        <w:t>Approved by F</w:t>
      </w:r>
      <w:r w:rsidR="008A4D64">
        <w:rPr>
          <w:sz w:val="28"/>
        </w:rPr>
        <w:t>ull Governing Board: Spring 2022</w:t>
      </w:r>
      <w:r>
        <w:rPr>
          <w:sz w:val="28"/>
        </w:rPr>
        <w:t xml:space="preserve"> </w:t>
      </w:r>
    </w:p>
    <w:p w:rsidR="000755A3" w:rsidRDefault="002E6306">
      <w:pPr>
        <w:spacing w:after="0" w:line="259" w:lineRule="auto"/>
        <w:ind w:left="0" w:firstLine="0"/>
      </w:pPr>
      <w:r>
        <w:rPr>
          <w:sz w:val="28"/>
        </w:rPr>
        <w:t xml:space="preserve"> </w:t>
      </w:r>
    </w:p>
    <w:p w:rsidR="000755A3" w:rsidRDefault="002E6306">
      <w:pPr>
        <w:spacing w:after="3" w:line="259" w:lineRule="auto"/>
        <w:ind w:left="-5" w:hanging="10"/>
      </w:pPr>
      <w:r>
        <w:rPr>
          <w:sz w:val="28"/>
        </w:rPr>
        <w:t xml:space="preserve">Signed by Chair of Governors: </w:t>
      </w:r>
    </w:p>
    <w:p w:rsidR="000755A3" w:rsidRDefault="002E6306">
      <w:pPr>
        <w:spacing w:after="0" w:line="259" w:lineRule="auto"/>
        <w:ind w:left="0" w:firstLine="0"/>
      </w:pPr>
      <w:r>
        <w:rPr>
          <w:sz w:val="28"/>
        </w:rPr>
        <w:t xml:space="preserve"> </w:t>
      </w:r>
    </w:p>
    <w:p w:rsidR="000755A3" w:rsidRDefault="008A4D64">
      <w:pPr>
        <w:spacing w:after="3" w:line="259" w:lineRule="auto"/>
        <w:ind w:left="-5" w:hanging="10"/>
        <w:rPr>
          <w:sz w:val="28"/>
        </w:rPr>
      </w:pPr>
      <w:r>
        <w:rPr>
          <w:sz w:val="28"/>
        </w:rPr>
        <w:t>Review Date: Spring 2025</w:t>
      </w:r>
    </w:p>
    <w:p w:rsidR="002E6306" w:rsidRDefault="002E6306">
      <w:pPr>
        <w:spacing w:after="3" w:line="259" w:lineRule="auto"/>
        <w:ind w:left="-5" w:hanging="10"/>
      </w:pPr>
    </w:p>
    <w:p w:rsidR="000755A3" w:rsidRDefault="002E6306">
      <w:pPr>
        <w:spacing w:after="0" w:line="259" w:lineRule="auto"/>
        <w:ind w:left="19" w:hanging="10"/>
        <w:jc w:val="center"/>
      </w:pPr>
      <w:r>
        <w:rPr>
          <w:b/>
          <w:u w:val="single" w:color="000000"/>
        </w:rPr>
        <w:lastRenderedPageBreak/>
        <w:t>ECCLESTON C.E. PRIMARY SCHOOL</w:t>
      </w:r>
      <w:r>
        <w:rPr>
          <w:b/>
        </w:rPr>
        <w:t xml:space="preserve"> </w:t>
      </w:r>
    </w:p>
    <w:p w:rsidR="000755A3" w:rsidRDefault="002E6306">
      <w:pPr>
        <w:spacing w:after="17" w:line="259" w:lineRule="auto"/>
        <w:ind w:left="0" w:firstLine="0"/>
      </w:pPr>
      <w:r>
        <w:rPr>
          <w:rFonts w:ascii="Times New Roman" w:eastAsia="Times New Roman" w:hAnsi="Times New Roman" w:cs="Times New Roman"/>
        </w:rPr>
        <w:t xml:space="preserve"> </w:t>
      </w:r>
    </w:p>
    <w:p w:rsidR="000755A3" w:rsidRDefault="002E6306">
      <w:pPr>
        <w:spacing w:after="0" w:line="259" w:lineRule="auto"/>
        <w:ind w:left="19" w:right="3" w:hanging="10"/>
        <w:jc w:val="center"/>
      </w:pPr>
      <w:r>
        <w:rPr>
          <w:b/>
          <w:u w:val="single" w:color="000000"/>
        </w:rPr>
        <w:t>Lockdown Policy</w:t>
      </w:r>
      <w:r>
        <w:t xml:space="preserve"> </w:t>
      </w:r>
    </w:p>
    <w:p w:rsidR="000755A3" w:rsidRDefault="002E6306">
      <w:pPr>
        <w:spacing w:after="0" w:line="259" w:lineRule="auto"/>
        <w:ind w:left="0" w:firstLine="0"/>
      </w:pPr>
      <w:r>
        <w:t xml:space="preserve"> </w:t>
      </w:r>
    </w:p>
    <w:p w:rsidR="000755A3" w:rsidRDefault="002E6306">
      <w:pPr>
        <w:ind w:left="0" w:firstLine="0"/>
      </w:pPr>
      <w:r>
        <w:t xml:space="preserve">Full lockdown and partial lockdown procedures should be seen as a sensible and proportionate response to any external or internal incident which has the potential to pose a threat to the safety of staff, pupil, parents or visitors. </w:t>
      </w:r>
    </w:p>
    <w:p w:rsidR="000755A3" w:rsidRDefault="002E6306">
      <w:pPr>
        <w:spacing w:after="0" w:line="259" w:lineRule="auto"/>
        <w:ind w:left="0" w:firstLine="0"/>
      </w:pPr>
      <w:r>
        <w:t xml:space="preserve"> </w:t>
      </w:r>
    </w:p>
    <w:p w:rsidR="000755A3" w:rsidRDefault="002E6306">
      <w:pPr>
        <w:ind w:left="0" w:firstLine="0"/>
      </w:pPr>
      <w:r>
        <w:t xml:space="preserve">Lockdown procedures may be activated in response to any number of situations such as; </w:t>
      </w:r>
    </w:p>
    <w:p w:rsidR="000755A3" w:rsidRDefault="002E6306">
      <w:pPr>
        <w:numPr>
          <w:ilvl w:val="0"/>
          <w:numId w:val="1"/>
        </w:numPr>
        <w:ind w:hanging="360"/>
      </w:pPr>
      <w:r>
        <w:t xml:space="preserve">A warning being received regarding a local risk, e.g. air pollution, smoke plume,, gas cloud etc; </w:t>
      </w:r>
    </w:p>
    <w:p w:rsidR="000755A3" w:rsidRDefault="002E6306">
      <w:pPr>
        <w:numPr>
          <w:ilvl w:val="0"/>
          <w:numId w:val="1"/>
        </w:numPr>
        <w:ind w:hanging="360"/>
      </w:pPr>
      <w:r>
        <w:t xml:space="preserve">A serious or emergency accident or incident requiring the emergency services at the school; </w:t>
      </w:r>
    </w:p>
    <w:p w:rsidR="000755A3" w:rsidRDefault="002E6306">
      <w:pPr>
        <w:numPr>
          <w:ilvl w:val="0"/>
          <w:numId w:val="1"/>
        </w:numPr>
        <w:ind w:hanging="360"/>
      </w:pPr>
      <w:r>
        <w:t xml:space="preserve">A major fire in the vicinity of the school; </w:t>
      </w:r>
    </w:p>
    <w:p w:rsidR="000755A3" w:rsidRDefault="002E6306">
      <w:pPr>
        <w:numPr>
          <w:ilvl w:val="0"/>
          <w:numId w:val="1"/>
        </w:numPr>
        <w:ind w:hanging="360"/>
      </w:pPr>
      <w:r>
        <w:t xml:space="preserve">The close proximity of a dangerous dog roaming loose; </w:t>
      </w:r>
    </w:p>
    <w:p w:rsidR="000755A3" w:rsidRDefault="002E6306">
      <w:pPr>
        <w:numPr>
          <w:ilvl w:val="0"/>
          <w:numId w:val="1"/>
        </w:numPr>
        <w:ind w:hanging="360"/>
      </w:pPr>
      <w:r>
        <w:t xml:space="preserve">A swarm of bees or wasps; </w:t>
      </w:r>
    </w:p>
    <w:p w:rsidR="000755A3" w:rsidRDefault="002E6306">
      <w:pPr>
        <w:numPr>
          <w:ilvl w:val="0"/>
          <w:numId w:val="1"/>
        </w:numPr>
        <w:ind w:hanging="360"/>
      </w:pPr>
      <w:r>
        <w:t xml:space="preserve">Dense fog where pollution could cause breathing difficulties </w:t>
      </w:r>
    </w:p>
    <w:p w:rsidR="000755A3" w:rsidRDefault="002E6306">
      <w:pPr>
        <w:numPr>
          <w:ilvl w:val="0"/>
          <w:numId w:val="1"/>
        </w:numPr>
        <w:ind w:hanging="360"/>
      </w:pPr>
      <w:r>
        <w:t xml:space="preserve">Wild animals on site, e.g. foxes; </w:t>
      </w:r>
    </w:p>
    <w:p w:rsidR="000755A3" w:rsidRDefault="002E6306">
      <w:pPr>
        <w:numPr>
          <w:ilvl w:val="0"/>
          <w:numId w:val="1"/>
        </w:numPr>
        <w:ind w:hanging="360"/>
      </w:pPr>
      <w:r>
        <w:t xml:space="preserve">A reported incident or civil disturbance in the local community with the potential to pose a risk to pupils, staff or visitors; </w:t>
      </w:r>
    </w:p>
    <w:p w:rsidR="000755A3" w:rsidRDefault="002E6306">
      <w:pPr>
        <w:numPr>
          <w:ilvl w:val="0"/>
          <w:numId w:val="1"/>
        </w:numPr>
        <w:ind w:hanging="360"/>
      </w:pPr>
      <w:r>
        <w:t xml:space="preserve">A visitor in the school who becomes abusive, making threats with the potential to pose a risk to children, staff or parents; </w:t>
      </w:r>
    </w:p>
    <w:p w:rsidR="000755A3" w:rsidRDefault="002E6306">
      <w:pPr>
        <w:numPr>
          <w:ilvl w:val="0"/>
          <w:numId w:val="1"/>
        </w:numPr>
        <w:ind w:hanging="360"/>
      </w:pPr>
      <w:r>
        <w:t xml:space="preserve">An intruder on the school site with the potential to pose a risk to children, staff and parents. </w:t>
      </w:r>
    </w:p>
    <w:p w:rsidR="000755A3" w:rsidRDefault="002E6306">
      <w:pPr>
        <w:spacing w:after="0" w:line="259" w:lineRule="auto"/>
        <w:ind w:left="720" w:firstLine="0"/>
      </w:pPr>
      <w:r>
        <w:t xml:space="preserve"> </w:t>
      </w:r>
    </w:p>
    <w:p w:rsidR="000755A3" w:rsidRDefault="002E6306">
      <w:pPr>
        <w:ind w:left="720" w:firstLine="0"/>
      </w:pPr>
      <w:r>
        <w:t xml:space="preserve">The school’s lockdown signals would be a verbal message from the Headteacher, Assistant Head Teacher, Administrative Office or Administrative Assistant or any other member of staff. </w:t>
      </w:r>
    </w:p>
    <w:p w:rsidR="000755A3" w:rsidRDefault="002E6306">
      <w:pPr>
        <w:spacing w:after="0" w:line="259" w:lineRule="auto"/>
        <w:ind w:left="0" w:firstLine="0"/>
      </w:pPr>
      <w:r>
        <w:t xml:space="preserve"> </w:t>
      </w:r>
    </w:p>
    <w:p w:rsidR="000755A3" w:rsidRDefault="002E6306">
      <w:pPr>
        <w:pStyle w:val="Heading1"/>
        <w:ind w:left="-5"/>
      </w:pPr>
      <w:r>
        <w:t>Full Lockdown (Alert to staff – FULL LOCKDOWN)</w:t>
      </w:r>
      <w:r>
        <w:rPr>
          <w:u w:val="none"/>
        </w:rPr>
        <w:t xml:space="preserve"> </w:t>
      </w:r>
    </w:p>
    <w:p w:rsidR="000755A3" w:rsidRDefault="002E6306">
      <w:pPr>
        <w:numPr>
          <w:ilvl w:val="0"/>
          <w:numId w:val="2"/>
        </w:numPr>
        <w:ind w:hanging="360"/>
      </w:pPr>
      <w:r>
        <w:t xml:space="preserve">Pupils remain in their classrooms </w:t>
      </w:r>
    </w:p>
    <w:p w:rsidR="000755A3" w:rsidRDefault="002E6306">
      <w:pPr>
        <w:numPr>
          <w:ilvl w:val="0"/>
          <w:numId w:val="2"/>
        </w:numPr>
        <w:ind w:hanging="360"/>
      </w:pPr>
      <w:r>
        <w:t xml:space="preserve">Pupils outside return to classrooms </w:t>
      </w:r>
    </w:p>
    <w:p w:rsidR="000755A3" w:rsidRDefault="002E6306">
      <w:pPr>
        <w:numPr>
          <w:ilvl w:val="0"/>
          <w:numId w:val="2"/>
        </w:numPr>
        <w:spacing w:after="11" w:line="250" w:lineRule="auto"/>
        <w:ind w:hanging="360"/>
      </w:pPr>
      <w:r>
        <w:t xml:space="preserve">Office staff to go to Headteacher’s office </w:t>
      </w:r>
    </w:p>
    <w:p w:rsidR="000755A3" w:rsidRDefault="002E6306">
      <w:pPr>
        <w:numPr>
          <w:ilvl w:val="0"/>
          <w:numId w:val="2"/>
        </w:numPr>
        <w:spacing w:after="11" w:line="250" w:lineRule="auto"/>
        <w:ind w:hanging="360"/>
      </w:pPr>
      <w:r>
        <w:t xml:space="preserve">Staff in staffroom to go to Headteacher’s office </w:t>
      </w:r>
    </w:p>
    <w:p w:rsidR="000755A3" w:rsidRDefault="002E6306">
      <w:pPr>
        <w:numPr>
          <w:ilvl w:val="0"/>
          <w:numId w:val="2"/>
        </w:numPr>
        <w:ind w:hanging="360"/>
      </w:pPr>
      <w:r>
        <w:t xml:space="preserve">If the lockdown occurs during break or lunchtime, staff should return to their classrooms so long as it is safe to do so </w:t>
      </w:r>
    </w:p>
    <w:p w:rsidR="000755A3" w:rsidRDefault="002E6306">
      <w:pPr>
        <w:numPr>
          <w:ilvl w:val="0"/>
          <w:numId w:val="2"/>
        </w:numPr>
        <w:ind w:hanging="360"/>
      </w:pPr>
      <w:r>
        <w:t xml:space="preserve">Entrance points to the school should be secured; all lockable doors locked </w:t>
      </w:r>
    </w:p>
    <w:p w:rsidR="000755A3" w:rsidRDefault="002E6306">
      <w:pPr>
        <w:ind w:left="720" w:firstLine="0"/>
      </w:pPr>
      <w:r>
        <w:t xml:space="preserve">(except for fire doors), windows closed </w:t>
      </w:r>
    </w:p>
    <w:p w:rsidR="000755A3" w:rsidRDefault="002E6306">
      <w:pPr>
        <w:numPr>
          <w:ilvl w:val="0"/>
          <w:numId w:val="2"/>
        </w:numPr>
        <w:ind w:hanging="360"/>
      </w:pPr>
      <w:r>
        <w:t xml:space="preserve">School telephone to be kept free to send messages </w:t>
      </w:r>
    </w:p>
    <w:p w:rsidR="000755A3" w:rsidRDefault="002E6306">
      <w:pPr>
        <w:numPr>
          <w:ilvl w:val="0"/>
          <w:numId w:val="2"/>
        </w:numPr>
        <w:ind w:hanging="360"/>
      </w:pPr>
      <w:r>
        <w:lastRenderedPageBreak/>
        <w:t xml:space="preserve">Mobile phones to be switched on ready to receive or send messages </w:t>
      </w:r>
    </w:p>
    <w:p w:rsidR="000755A3" w:rsidRDefault="002E6306">
      <w:pPr>
        <w:numPr>
          <w:ilvl w:val="0"/>
          <w:numId w:val="2"/>
        </w:numPr>
        <w:ind w:hanging="360"/>
      </w:pPr>
      <w:r>
        <w:t xml:space="preserve">Emails can be used via classroom lap tops </w:t>
      </w:r>
    </w:p>
    <w:p w:rsidR="000755A3" w:rsidRDefault="002E6306">
      <w:pPr>
        <w:spacing w:after="0" w:line="259" w:lineRule="auto"/>
        <w:ind w:left="0" w:firstLine="0"/>
      </w:pPr>
      <w:r>
        <w:t xml:space="preserve"> </w:t>
      </w:r>
    </w:p>
    <w:p w:rsidR="000755A3" w:rsidRDefault="002E6306">
      <w:pPr>
        <w:pStyle w:val="Heading1"/>
        <w:ind w:left="-5"/>
      </w:pPr>
      <w:r>
        <w:t>Partial Lockdown – Alert to Staff – PARTIAL LOCKDOWN</w:t>
      </w:r>
      <w:r>
        <w:rPr>
          <w:u w:val="none"/>
        </w:rPr>
        <w:t xml:space="preserve"> </w:t>
      </w:r>
    </w:p>
    <w:p w:rsidR="000755A3" w:rsidRDefault="002E6306">
      <w:pPr>
        <w:ind w:left="0" w:firstLine="0"/>
      </w:pPr>
      <w:r>
        <w:t xml:space="preserve">This may be a result of a reported incident or civil disturbance in the local community with the potential to pose a risk to staff and students in the school.  This would be where students needed to stay in their classroom and not wander around the school site. </w:t>
      </w:r>
    </w:p>
    <w:p w:rsidR="000755A3" w:rsidRDefault="002E6306">
      <w:pPr>
        <w:spacing w:after="0" w:line="259" w:lineRule="auto"/>
        <w:ind w:left="0" w:firstLine="0"/>
      </w:pPr>
      <w:r>
        <w:t xml:space="preserve"> </w:t>
      </w:r>
    </w:p>
    <w:p w:rsidR="000755A3" w:rsidRDefault="002E6306">
      <w:pPr>
        <w:pStyle w:val="Heading1"/>
        <w:ind w:left="-5"/>
      </w:pPr>
      <w:r>
        <w:t>Immediate Action</w:t>
      </w:r>
      <w:r>
        <w:rPr>
          <w:u w:val="none"/>
        </w:rPr>
        <w:t xml:space="preserve"> </w:t>
      </w:r>
    </w:p>
    <w:p w:rsidR="000755A3" w:rsidRDefault="002E6306">
      <w:pPr>
        <w:numPr>
          <w:ilvl w:val="0"/>
          <w:numId w:val="3"/>
        </w:numPr>
        <w:ind w:hanging="360"/>
      </w:pPr>
      <w:r>
        <w:t xml:space="preserve">All outside activity to cease immediately </w:t>
      </w:r>
    </w:p>
    <w:p w:rsidR="000755A3" w:rsidRDefault="002E6306">
      <w:pPr>
        <w:numPr>
          <w:ilvl w:val="0"/>
          <w:numId w:val="3"/>
        </w:numPr>
        <w:ind w:hanging="360"/>
      </w:pPr>
      <w:r>
        <w:t xml:space="preserve">All staff and pupils to return to the building </w:t>
      </w:r>
    </w:p>
    <w:p w:rsidR="000755A3" w:rsidRDefault="002E6306">
      <w:pPr>
        <w:numPr>
          <w:ilvl w:val="0"/>
          <w:numId w:val="3"/>
        </w:numPr>
        <w:ind w:hanging="360"/>
      </w:pPr>
      <w:r>
        <w:t xml:space="preserve">Movement may be permitted within the school building dependent on circumstances but this must be supervised </w:t>
      </w:r>
    </w:p>
    <w:p w:rsidR="000755A3" w:rsidRDefault="002E6306">
      <w:pPr>
        <w:numPr>
          <w:ilvl w:val="0"/>
          <w:numId w:val="3"/>
        </w:numPr>
        <w:ind w:hanging="360"/>
      </w:pPr>
      <w:r>
        <w:t xml:space="preserve">All situations are different – once all staff and pupils are inside, senior staff will conduct an on-going and dynamic risk assessment based on the information available and advice given from the emergency services or other outside agency.  This will then be communicated to staff and pupils if appropriate </w:t>
      </w:r>
    </w:p>
    <w:p w:rsidR="000755A3" w:rsidRDefault="002E6306">
      <w:pPr>
        <w:numPr>
          <w:ilvl w:val="0"/>
          <w:numId w:val="3"/>
        </w:numPr>
        <w:spacing w:after="11" w:line="250" w:lineRule="auto"/>
        <w:ind w:hanging="360"/>
      </w:pPr>
      <w:r>
        <w:t xml:space="preserve">“Partial lockdown” is a precautionary measure but puts the school in a state or readiness should the situation escalate and need to revert to a full lockdown </w:t>
      </w:r>
    </w:p>
    <w:p w:rsidR="000755A3" w:rsidRDefault="002E6306">
      <w:pPr>
        <w:numPr>
          <w:ilvl w:val="0"/>
          <w:numId w:val="3"/>
        </w:numPr>
        <w:ind w:hanging="360"/>
      </w:pPr>
      <w:r>
        <w:t xml:space="preserve">During the lockdown, staff will keep communication channels open via mobile phones, phones and email but will not make unnecessary calls which could delay action </w:t>
      </w:r>
    </w:p>
    <w:p w:rsidR="000755A3" w:rsidRDefault="002E6306">
      <w:pPr>
        <w:pStyle w:val="Heading1"/>
        <w:ind w:left="-5"/>
      </w:pPr>
      <w:r>
        <w:t>Communication with Parents</w:t>
      </w:r>
      <w:r>
        <w:rPr>
          <w:u w:val="none"/>
        </w:rPr>
        <w:t xml:space="preserve">  </w:t>
      </w:r>
    </w:p>
    <w:p w:rsidR="000755A3" w:rsidRDefault="002E6306">
      <w:pPr>
        <w:numPr>
          <w:ilvl w:val="0"/>
          <w:numId w:val="4"/>
        </w:numPr>
        <w:spacing w:after="11" w:line="250" w:lineRule="auto"/>
        <w:ind w:hanging="360"/>
      </w:pPr>
      <w:r>
        <w:t xml:space="preserve">The school’s procedures for dealing with lockdowns will be published on the school website </w:t>
      </w:r>
    </w:p>
    <w:p w:rsidR="000755A3" w:rsidRDefault="002E6306">
      <w:pPr>
        <w:numPr>
          <w:ilvl w:val="0"/>
          <w:numId w:val="4"/>
        </w:numPr>
        <w:ind w:hanging="360"/>
      </w:pPr>
      <w:r>
        <w:t xml:space="preserve">In the event of a full or partial lockdown, any incident or development will be communicated to parents as soon as is practical via email or text or an announcement on the website </w:t>
      </w:r>
    </w:p>
    <w:p w:rsidR="000755A3" w:rsidRDefault="002E6306">
      <w:pPr>
        <w:numPr>
          <w:ilvl w:val="0"/>
          <w:numId w:val="4"/>
        </w:numPr>
        <w:ind w:hanging="360"/>
      </w:pPr>
      <w:r>
        <w:t xml:space="preserve">Parents will be advised not to ring or come to school but to wait for further instructions </w:t>
      </w:r>
    </w:p>
    <w:p w:rsidR="000755A3" w:rsidRDefault="002E6306">
      <w:pPr>
        <w:numPr>
          <w:ilvl w:val="0"/>
          <w:numId w:val="4"/>
        </w:numPr>
        <w:spacing w:after="27" w:line="239" w:lineRule="auto"/>
        <w:ind w:hanging="360"/>
      </w:pPr>
      <w:r>
        <w:t xml:space="preserve">Parents will be given enough information about the situation so that they are reassured that school understands the safety of their child is paramount </w:t>
      </w:r>
    </w:p>
    <w:p w:rsidR="000755A3" w:rsidRDefault="002E6306">
      <w:pPr>
        <w:numPr>
          <w:ilvl w:val="0"/>
          <w:numId w:val="4"/>
        </w:numPr>
        <w:ind w:hanging="360"/>
      </w:pPr>
      <w:r>
        <w:t xml:space="preserve">Parents need to wait for school to contact the, about what happens next and when it is safe for them to collect their children.  Coming to school could endanger parents and ringing school could block the phone lines for vital communications </w:t>
      </w:r>
    </w:p>
    <w:p w:rsidR="000755A3" w:rsidRDefault="002E6306">
      <w:pPr>
        <w:spacing w:after="0" w:line="259" w:lineRule="auto"/>
        <w:ind w:left="720" w:firstLine="0"/>
      </w:pPr>
      <w:r>
        <w:t xml:space="preserve"> </w:t>
      </w:r>
    </w:p>
    <w:p w:rsidR="000755A3" w:rsidRDefault="002E6306">
      <w:pPr>
        <w:pStyle w:val="Heading1"/>
        <w:ind w:left="370"/>
      </w:pPr>
      <w:r>
        <w:lastRenderedPageBreak/>
        <w:t>Emergency Services</w:t>
      </w:r>
      <w:r>
        <w:rPr>
          <w:u w:val="none"/>
        </w:rPr>
        <w:t xml:space="preserve"> </w:t>
      </w:r>
    </w:p>
    <w:p w:rsidR="000755A3" w:rsidRDefault="002E6306">
      <w:pPr>
        <w:numPr>
          <w:ilvl w:val="0"/>
          <w:numId w:val="5"/>
        </w:numPr>
        <w:ind w:hanging="360"/>
      </w:pPr>
      <w:r>
        <w:t xml:space="preserve">It is vital to keep lines of communication open with outside agencies and the emergency services </w:t>
      </w:r>
    </w:p>
    <w:p w:rsidR="000755A3" w:rsidRDefault="002E6306">
      <w:pPr>
        <w:numPr>
          <w:ilvl w:val="0"/>
          <w:numId w:val="5"/>
        </w:numPr>
        <w:ind w:hanging="360"/>
      </w:pPr>
      <w:r>
        <w:t xml:space="preserve">The school site may or may not be cordoned off depending on the severity of the incident </w:t>
      </w:r>
    </w:p>
    <w:p w:rsidR="000755A3" w:rsidRDefault="002E6306">
      <w:pPr>
        <w:numPr>
          <w:ilvl w:val="0"/>
          <w:numId w:val="5"/>
        </w:numPr>
        <w:ind w:hanging="360"/>
      </w:pPr>
      <w:r>
        <w:t xml:space="preserve">Emergency services will support the decision of the Headteacher regarding the timing of communication to parents </w:t>
      </w:r>
    </w:p>
    <w:p w:rsidR="000755A3" w:rsidRDefault="002E6306">
      <w:pPr>
        <w:numPr>
          <w:ilvl w:val="0"/>
          <w:numId w:val="5"/>
        </w:numPr>
        <w:ind w:hanging="360"/>
      </w:pPr>
      <w:r>
        <w:t xml:space="preserve">It is vital that all staff are aware of lockdown procedures.  Drills with children will be carried out as appropriate </w:t>
      </w:r>
    </w:p>
    <w:p w:rsidR="000755A3" w:rsidRDefault="002E6306">
      <w:pPr>
        <w:spacing w:after="0" w:line="259" w:lineRule="auto"/>
        <w:ind w:left="0" w:firstLine="0"/>
      </w:pPr>
      <w:r>
        <w:t xml:space="preserve"> </w:t>
      </w:r>
    </w:p>
    <w:p w:rsidR="000755A3" w:rsidRDefault="002E6306">
      <w:pPr>
        <w:spacing w:after="0" w:line="259" w:lineRule="auto"/>
        <w:ind w:left="-5" w:hanging="10"/>
      </w:pPr>
      <w:r>
        <w:rPr>
          <w:b/>
        </w:rPr>
        <w:t xml:space="preserve">Disaster Management Plan </w:t>
      </w:r>
    </w:p>
    <w:p w:rsidR="000755A3" w:rsidRDefault="002E6306">
      <w:pPr>
        <w:spacing w:after="0" w:line="259" w:lineRule="auto"/>
        <w:ind w:left="0" w:firstLine="0"/>
      </w:pPr>
      <w:r>
        <w:t xml:space="preserve"> </w:t>
      </w:r>
    </w:p>
    <w:tbl>
      <w:tblPr>
        <w:tblStyle w:val="TableGrid"/>
        <w:tblW w:w="9821" w:type="dxa"/>
        <w:tblInd w:w="-108" w:type="dxa"/>
        <w:tblCellMar>
          <w:top w:w="77" w:type="dxa"/>
          <w:left w:w="108" w:type="dxa"/>
          <w:right w:w="79" w:type="dxa"/>
        </w:tblCellMar>
        <w:tblLook w:val="04A0" w:firstRow="1" w:lastRow="0" w:firstColumn="1" w:lastColumn="0" w:noHBand="0" w:noVBand="1"/>
      </w:tblPr>
      <w:tblGrid>
        <w:gridCol w:w="2312"/>
        <w:gridCol w:w="1901"/>
        <w:gridCol w:w="3210"/>
        <w:gridCol w:w="2398"/>
      </w:tblGrid>
      <w:tr w:rsidR="000755A3">
        <w:trPr>
          <w:trHeight w:val="343"/>
        </w:trPr>
        <w:tc>
          <w:tcPr>
            <w:tcW w:w="2312"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right="29" w:firstLine="0"/>
              <w:jc w:val="center"/>
            </w:pPr>
            <w:r>
              <w:rPr>
                <w:b/>
              </w:rPr>
              <w:t xml:space="preserve">Name </w:t>
            </w:r>
          </w:p>
        </w:tc>
        <w:tc>
          <w:tcPr>
            <w:tcW w:w="1901"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right="28" w:firstLine="0"/>
              <w:jc w:val="center"/>
            </w:pPr>
            <w:r>
              <w:rPr>
                <w:b/>
              </w:rPr>
              <w:t xml:space="preserve">Role </w:t>
            </w:r>
          </w:p>
        </w:tc>
        <w:tc>
          <w:tcPr>
            <w:tcW w:w="3210"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right="30" w:firstLine="0"/>
              <w:jc w:val="center"/>
            </w:pPr>
            <w:r>
              <w:rPr>
                <w:b/>
              </w:rPr>
              <w:t xml:space="preserve">Responsibilities </w:t>
            </w:r>
          </w:p>
        </w:tc>
        <w:tc>
          <w:tcPr>
            <w:tcW w:w="2398"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right="30" w:firstLine="0"/>
              <w:jc w:val="center"/>
            </w:pPr>
            <w:r>
              <w:rPr>
                <w:b/>
              </w:rPr>
              <w:t xml:space="preserve">Alternative </w:t>
            </w:r>
          </w:p>
        </w:tc>
      </w:tr>
      <w:tr w:rsidR="000755A3">
        <w:trPr>
          <w:trHeight w:val="1682"/>
        </w:trPr>
        <w:tc>
          <w:tcPr>
            <w:tcW w:w="2312"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rPr>
                <w:color w:val="FF0000"/>
              </w:rPr>
              <w:t xml:space="preserve">Mrs Katie </w:t>
            </w:r>
          </w:p>
          <w:p w:rsidR="000755A3" w:rsidRDefault="002E6306">
            <w:pPr>
              <w:spacing w:after="0" w:line="259" w:lineRule="auto"/>
              <w:ind w:left="0" w:firstLine="0"/>
            </w:pPr>
            <w:r>
              <w:rPr>
                <w:color w:val="FF0000"/>
              </w:rPr>
              <w:t>Prescott</w:t>
            </w:r>
            <w:r>
              <w:t xml:space="preserve"> </w:t>
            </w:r>
          </w:p>
        </w:tc>
        <w:tc>
          <w:tcPr>
            <w:tcW w:w="1901"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1" w:firstLine="0"/>
            </w:pPr>
            <w:r>
              <w:t xml:space="preserve">Head teacher </w:t>
            </w:r>
          </w:p>
        </w:tc>
        <w:tc>
          <w:tcPr>
            <w:tcW w:w="3210"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t xml:space="preserve">Information gathering, overall coordination, communication with CWAC, written log of events </w:t>
            </w:r>
          </w:p>
        </w:tc>
        <w:tc>
          <w:tcPr>
            <w:tcW w:w="2398"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rPr>
                <w:color w:val="FF0000"/>
              </w:rPr>
              <w:t xml:space="preserve">Mrs Bev </w:t>
            </w:r>
          </w:p>
          <w:p w:rsidR="000755A3" w:rsidRDefault="002E6306">
            <w:pPr>
              <w:spacing w:after="0" w:line="259" w:lineRule="auto"/>
              <w:ind w:left="0" w:firstLine="0"/>
            </w:pPr>
            <w:r>
              <w:rPr>
                <w:color w:val="FF0000"/>
              </w:rPr>
              <w:t>Arrowsmith</w:t>
            </w:r>
            <w:r>
              <w:t xml:space="preserve"> </w:t>
            </w:r>
          </w:p>
        </w:tc>
      </w:tr>
      <w:tr w:rsidR="000755A3">
        <w:trPr>
          <w:trHeight w:val="1013"/>
        </w:trPr>
        <w:tc>
          <w:tcPr>
            <w:tcW w:w="2312"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rPr>
                <w:color w:val="FF0000"/>
              </w:rPr>
              <w:t xml:space="preserve">Mrs Bev </w:t>
            </w:r>
          </w:p>
          <w:p w:rsidR="000755A3" w:rsidRDefault="002E6306">
            <w:pPr>
              <w:spacing w:after="0" w:line="259" w:lineRule="auto"/>
              <w:ind w:left="0" w:firstLine="0"/>
            </w:pPr>
            <w:r>
              <w:rPr>
                <w:color w:val="FF0000"/>
              </w:rPr>
              <w:t>Arrowsmith</w:t>
            </w:r>
            <w:r>
              <w:t xml:space="preserve"> </w:t>
            </w:r>
          </w:p>
        </w:tc>
        <w:tc>
          <w:tcPr>
            <w:tcW w:w="1901"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1" w:firstLine="0"/>
            </w:pPr>
            <w:r>
              <w:t xml:space="preserve">Deputy Head </w:t>
            </w:r>
          </w:p>
        </w:tc>
        <w:tc>
          <w:tcPr>
            <w:tcW w:w="3210"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t xml:space="preserve">Deal with other pupils and staff on site, keeping disruption to a minimum </w:t>
            </w:r>
          </w:p>
        </w:tc>
        <w:tc>
          <w:tcPr>
            <w:tcW w:w="2398"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rPr>
                <w:color w:val="FF0000"/>
              </w:rPr>
              <w:t xml:space="preserve">Mrs Susanne </w:t>
            </w:r>
          </w:p>
          <w:p w:rsidR="000755A3" w:rsidRDefault="002E6306">
            <w:pPr>
              <w:spacing w:after="0" w:line="259" w:lineRule="auto"/>
              <w:ind w:left="0" w:firstLine="0"/>
            </w:pPr>
            <w:r>
              <w:rPr>
                <w:color w:val="FF0000"/>
              </w:rPr>
              <w:t>Wearden</w:t>
            </w:r>
            <w:r>
              <w:t xml:space="preserve"> </w:t>
            </w:r>
          </w:p>
        </w:tc>
      </w:tr>
      <w:tr w:rsidR="000755A3">
        <w:trPr>
          <w:trHeight w:val="679"/>
        </w:trPr>
        <w:tc>
          <w:tcPr>
            <w:tcW w:w="2312" w:type="dxa"/>
            <w:tcBorders>
              <w:top w:val="single" w:sz="4" w:space="0" w:color="000000"/>
              <w:left w:val="single" w:sz="4" w:space="0" w:color="000000"/>
              <w:bottom w:val="single" w:sz="4" w:space="0" w:color="000000"/>
              <w:right w:val="single" w:sz="4" w:space="0" w:color="000000"/>
            </w:tcBorders>
          </w:tcPr>
          <w:p w:rsidR="008A4D64" w:rsidRDefault="002E6306" w:rsidP="008A4D64">
            <w:pPr>
              <w:spacing w:after="0" w:line="259" w:lineRule="auto"/>
              <w:ind w:left="0" w:firstLine="0"/>
            </w:pPr>
            <w:r>
              <w:rPr>
                <w:color w:val="FF0000"/>
              </w:rPr>
              <w:t xml:space="preserve">Mrs </w:t>
            </w:r>
            <w:r w:rsidR="008A4D64">
              <w:rPr>
                <w:color w:val="FF0000"/>
              </w:rPr>
              <w:t>Liz Breakwell</w:t>
            </w:r>
          </w:p>
          <w:p w:rsidR="000755A3" w:rsidRDefault="000755A3">
            <w:pPr>
              <w:spacing w:after="0" w:line="259" w:lineRule="auto"/>
              <w:ind w:left="0" w:firstLine="0"/>
            </w:pPr>
          </w:p>
        </w:tc>
        <w:tc>
          <w:tcPr>
            <w:tcW w:w="1901"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1" w:firstLine="0"/>
              <w:jc w:val="both"/>
            </w:pPr>
            <w:r>
              <w:t xml:space="preserve">Admin Officer </w:t>
            </w:r>
          </w:p>
        </w:tc>
        <w:tc>
          <w:tcPr>
            <w:tcW w:w="3210"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t xml:space="preserve">Coordination of </w:t>
            </w:r>
          </w:p>
          <w:p w:rsidR="000755A3" w:rsidRDefault="002E6306">
            <w:pPr>
              <w:spacing w:after="0" w:line="259" w:lineRule="auto"/>
              <w:ind w:left="0" w:firstLine="0"/>
            </w:pPr>
            <w:r>
              <w:t xml:space="preserve">Emergency Services </w:t>
            </w:r>
          </w:p>
        </w:tc>
        <w:tc>
          <w:tcPr>
            <w:tcW w:w="2398" w:type="dxa"/>
            <w:tcBorders>
              <w:top w:val="single" w:sz="4" w:space="0" w:color="000000"/>
              <w:left w:val="single" w:sz="4" w:space="0" w:color="000000"/>
              <w:bottom w:val="single" w:sz="4" w:space="0" w:color="000000"/>
              <w:right w:val="single" w:sz="4" w:space="0" w:color="000000"/>
            </w:tcBorders>
          </w:tcPr>
          <w:p w:rsidR="000755A3" w:rsidRDefault="008A4D64">
            <w:pPr>
              <w:spacing w:after="0" w:line="259" w:lineRule="auto"/>
              <w:ind w:left="0" w:firstLine="0"/>
            </w:pPr>
            <w:r w:rsidRPr="008A4D64">
              <w:rPr>
                <w:color w:val="FF0000"/>
              </w:rPr>
              <w:t>Mr Nayland Southorn</w:t>
            </w:r>
          </w:p>
        </w:tc>
        <w:bookmarkStart w:id="0" w:name="_GoBack"/>
        <w:bookmarkEnd w:id="0"/>
      </w:tr>
      <w:tr w:rsidR="000755A3">
        <w:trPr>
          <w:trHeight w:val="2018"/>
        </w:trPr>
        <w:tc>
          <w:tcPr>
            <w:tcW w:w="2312"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rPr>
                <w:color w:val="FF0000"/>
              </w:rPr>
              <w:t xml:space="preserve">Mrs Susanne </w:t>
            </w:r>
          </w:p>
          <w:p w:rsidR="000755A3" w:rsidRDefault="002E6306">
            <w:pPr>
              <w:spacing w:after="0" w:line="259" w:lineRule="auto"/>
              <w:ind w:left="0" w:firstLine="0"/>
            </w:pPr>
            <w:r>
              <w:rPr>
                <w:color w:val="FF0000"/>
              </w:rPr>
              <w:t xml:space="preserve">Wearden </w:t>
            </w:r>
          </w:p>
          <w:p w:rsidR="000755A3" w:rsidRDefault="002E6306">
            <w:pPr>
              <w:spacing w:after="0" w:line="259" w:lineRule="auto"/>
              <w:ind w:left="0" w:firstLine="0"/>
            </w:pPr>
            <w:r>
              <w:rPr>
                <w:color w:val="FF0000"/>
              </w:rPr>
              <w:t xml:space="preserve"> </w:t>
            </w:r>
          </w:p>
          <w:p w:rsidR="000755A3" w:rsidRDefault="002E6306">
            <w:pPr>
              <w:spacing w:after="0" w:line="259" w:lineRule="auto"/>
              <w:ind w:left="0" w:firstLine="0"/>
            </w:pPr>
            <w:r>
              <w:rPr>
                <w:color w:val="FF0000"/>
              </w:rPr>
              <w:t xml:space="preserve">Mr Keith Ivens </w:t>
            </w:r>
          </w:p>
          <w:p w:rsidR="000755A3" w:rsidRDefault="002E6306">
            <w:pPr>
              <w:spacing w:after="0" w:line="259" w:lineRule="auto"/>
              <w:ind w:left="0" w:firstLine="0"/>
            </w:pPr>
            <w:r>
              <w:rPr>
                <w:color w:val="FF0000"/>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1" w:firstLine="0"/>
            </w:pPr>
            <w:r>
              <w:t xml:space="preserve">Teacher </w:t>
            </w:r>
          </w:p>
          <w:p w:rsidR="000755A3" w:rsidRDefault="002E6306">
            <w:pPr>
              <w:spacing w:after="0" w:line="259" w:lineRule="auto"/>
              <w:ind w:left="1" w:firstLine="0"/>
            </w:pPr>
            <w:r>
              <w:t xml:space="preserve"> </w:t>
            </w:r>
          </w:p>
          <w:p w:rsidR="000755A3" w:rsidRDefault="002E6306">
            <w:pPr>
              <w:spacing w:after="0" w:line="259" w:lineRule="auto"/>
              <w:ind w:left="1" w:firstLine="0"/>
            </w:pPr>
            <w:r>
              <w:t xml:space="preserve"> </w:t>
            </w:r>
          </w:p>
          <w:p w:rsidR="000755A3" w:rsidRDefault="002E6306">
            <w:pPr>
              <w:spacing w:after="0" w:line="259" w:lineRule="auto"/>
              <w:ind w:left="1" w:firstLine="0"/>
            </w:pPr>
            <w:r>
              <w:t xml:space="preserve"> </w:t>
            </w:r>
          </w:p>
          <w:p w:rsidR="000755A3" w:rsidRDefault="002E6306">
            <w:pPr>
              <w:spacing w:after="0" w:line="259" w:lineRule="auto"/>
              <w:ind w:left="1" w:firstLine="0"/>
              <w:jc w:val="both"/>
            </w:pPr>
            <w:r>
              <w:t xml:space="preserve">H&amp;S Governor </w:t>
            </w:r>
          </w:p>
        </w:tc>
        <w:tc>
          <w:tcPr>
            <w:tcW w:w="3210"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t xml:space="preserve">Communication with </w:t>
            </w:r>
          </w:p>
          <w:p w:rsidR="000755A3" w:rsidRDefault="002E6306">
            <w:pPr>
              <w:spacing w:after="0" w:line="259" w:lineRule="auto"/>
              <w:ind w:left="0" w:firstLine="0"/>
            </w:pPr>
            <w:r>
              <w:t xml:space="preserve">support staff and parents </w:t>
            </w:r>
          </w:p>
          <w:p w:rsidR="000755A3" w:rsidRDefault="002E6306">
            <w:pPr>
              <w:spacing w:after="0" w:line="259" w:lineRule="auto"/>
              <w:ind w:left="0" w:firstLine="0"/>
            </w:pPr>
            <w:r>
              <w:t xml:space="preserve"> </w:t>
            </w:r>
          </w:p>
          <w:p w:rsidR="000755A3" w:rsidRDefault="002E6306">
            <w:pPr>
              <w:spacing w:after="0" w:line="259" w:lineRule="auto"/>
              <w:ind w:left="0" w:firstLine="0"/>
            </w:pPr>
            <w:r>
              <w:t xml:space="preserve"> </w:t>
            </w:r>
          </w:p>
          <w:p w:rsidR="000755A3" w:rsidRDefault="002E6306">
            <w:pPr>
              <w:spacing w:after="0" w:line="259" w:lineRule="auto"/>
              <w:ind w:left="0" w:firstLine="0"/>
            </w:pPr>
            <w:r>
              <w:t xml:space="preserve">Assessment of physical risks </w:t>
            </w:r>
          </w:p>
        </w:tc>
        <w:tc>
          <w:tcPr>
            <w:tcW w:w="2398"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rPr>
                <w:color w:val="FF0000"/>
              </w:rPr>
              <w:t xml:space="preserve">Mrs Sarah Piper </w:t>
            </w:r>
          </w:p>
          <w:p w:rsidR="000755A3" w:rsidRDefault="002E6306">
            <w:pPr>
              <w:spacing w:after="0" w:line="259" w:lineRule="auto"/>
              <w:ind w:left="0" w:firstLine="0"/>
            </w:pPr>
            <w:r>
              <w:rPr>
                <w:color w:val="FF0000"/>
              </w:rPr>
              <w:t xml:space="preserve"> </w:t>
            </w:r>
          </w:p>
          <w:p w:rsidR="000755A3" w:rsidRDefault="002E6306">
            <w:pPr>
              <w:spacing w:after="0" w:line="259" w:lineRule="auto"/>
              <w:ind w:left="0" w:firstLine="0"/>
            </w:pPr>
            <w:r>
              <w:rPr>
                <w:color w:val="FF0000"/>
              </w:rPr>
              <w:t xml:space="preserve"> </w:t>
            </w:r>
          </w:p>
          <w:p w:rsidR="000755A3" w:rsidRDefault="002E6306">
            <w:pPr>
              <w:spacing w:after="0" w:line="259" w:lineRule="auto"/>
              <w:ind w:left="0" w:firstLine="0"/>
            </w:pPr>
            <w:r>
              <w:t xml:space="preserve"> </w:t>
            </w:r>
          </w:p>
        </w:tc>
      </w:tr>
      <w:tr w:rsidR="000755A3">
        <w:trPr>
          <w:trHeight w:val="680"/>
        </w:trPr>
        <w:tc>
          <w:tcPr>
            <w:tcW w:w="2312" w:type="dxa"/>
            <w:tcBorders>
              <w:top w:val="single" w:sz="4" w:space="0" w:color="000000"/>
              <w:left w:val="single" w:sz="4" w:space="0" w:color="000000"/>
              <w:bottom w:val="single" w:sz="4" w:space="0" w:color="000000"/>
              <w:right w:val="single" w:sz="4" w:space="0" w:color="000000"/>
            </w:tcBorders>
          </w:tcPr>
          <w:p w:rsidR="000755A3" w:rsidRDefault="008A4D64">
            <w:pPr>
              <w:spacing w:after="0" w:line="259" w:lineRule="auto"/>
              <w:ind w:left="0" w:firstLine="0"/>
            </w:pPr>
            <w:r>
              <w:rPr>
                <w:color w:val="FF0000"/>
              </w:rPr>
              <w:t>Mr Nayland Southorn</w:t>
            </w:r>
          </w:p>
        </w:tc>
        <w:tc>
          <w:tcPr>
            <w:tcW w:w="1901"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1" w:firstLine="0"/>
            </w:pPr>
            <w:r>
              <w:t xml:space="preserve">Safeguarding </w:t>
            </w:r>
          </w:p>
          <w:p w:rsidR="000755A3" w:rsidRDefault="002E6306">
            <w:pPr>
              <w:spacing w:after="0" w:line="259" w:lineRule="auto"/>
              <w:ind w:left="1" w:firstLine="0"/>
            </w:pPr>
            <w:r>
              <w:t xml:space="preserve">Governor </w:t>
            </w:r>
          </w:p>
        </w:tc>
        <w:tc>
          <w:tcPr>
            <w:tcW w:w="3210"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t xml:space="preserve">Assessment of risks to safeguarding  </w:t>
            </w:r>
          </w:p>
        </w:tc>
        <w:tc>
          <w:tcPr>
            <w:tcW w:w="2398" w:type="dxa"/>
            <w:tcBorders>
              <w:top w:val="single" w:sz="4" w:space="0" w:color="000000"/>
              <w:left w:val="single" w:sz="4" w:space="0" w:color="000000"/>
              <w:bottom w:val="single" w:sz="4" w:space="0" w:color="000000"/>
              <w:right w:val="single" w:sz="4" w:space="0" w:color="000000"/>
            </w:tcBorders>
          </w:tcPr>
          <w:p w:rsidR="000755A3" w:rsidRDefault="008A4D64">
            <w:pPr>
              <w:spacing w:after="0" w:line="259" w:lineRule="auto"/>
              <w:ind w:left="0" w:firstLine="0"/>
            </w:pPr>
            <w:r>
              <w:rPr>
                <w:color w:val="FF0000"/>
              </w:rPr>
              <w:t>Mr Jon Williams</w:t>
            </w:r>
            <w:r w:rsidR="002E6306">
              <w:rPr>
                <w:color w:val="FF0000"/>
              </w:rPr>
              <w:t xml:space="preserve"> </w:t>
            </w:r>
          </w:p>
        </w:tc>
      </w:tr>
      <w:tr w:rsidR="000755A3">
        <w:trPr>
          <w:trHeight w:val="679"/>
        </w:trPr>
        <w:tc>
          <w:tcPr>
            <w:tcW w:w="2312"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rPr>
                <w:color w:val="FF0000"/>
              </w:rPr>
              <w:t xml:space="preserve">Mr Nayland </w:t>
            </w:r>
          </w:p>
          <w:p w:rsidR="000755A3" w:rsidRDefault="002E6306">
            <w:pPr>
              <w:spacing w:after="0" w:line="259" w:lineRule="auto"/>
              <w:ind w:left="0" w:firstLine="0"/>
            </w:pPr>
            <w:r>
              <w:rPr>
                <w:color w:val="FF0000"/>
              </w:rPr>
              <w:t>Southorn</w:t>
            </w:r>
            <w:r>
              <w:t xml:space="preserve"> </w:t>
            </w:r>
          </w:p>
        </w:tc>
        <w:tc>
          <w:tcPr>
            <w:tcW w:w="1901"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1" w:firstLine="0"/>
            </w:pPr>
            <w:r>
              <w:t xml:space="preserve">Chair of </w:t>
            </w:r>
          </w:p>
          <w:p w:rsidR="000755A3" w:rsidRDefault="002E6306">
            <w:pPr>
              <w:spacing w:after="0" w:line="259" w:lineRule="auto"/>
              <w:ind w:left="1" w:firstLine="0"/>
            </w:pPr>
            <w:r>
              <w:t xml:space="preserve">Governors </w:t>
            </w:r>
          </w:p>
        </w:tc>
        <w:tc>
          <w:tcPr>
            <w:tcW w:w="3210"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t xml:space="preserve">Communication with the media </w:t>
            </w:r>
          </w:p>
        </w:tc>
        <w:tc>
          <w:tcPr>
            <w:tcW w:w="2398" w:type="dxa"/>
            <w:tcBorders>
              <w:top w:val="single" w:sz="4" w:space="0" w:color="000000"/>
              <w:left w:val="single" w:sz="4" w:space="0" w:color="000000"/>
              <w:bottom w:val="single" w:sz="4" w:space="0" w:color="000000"/>
              <w:right w:val="single" w:sz="4" w:space="0" w:color="000000"/>
            </w:tcBorders>
          </w:tcPr>
          <w:p w:rsidR="000755A3" w:rsidRDefault="002E6306">
            <w:pPr>
              <w:spacing w:after="0" w:line="259" w:lineRule="auto"/>
              <w:ind w:left="0" w:firstLine="0"/>
            </w:pPr>
            <w:r>
              <w:rPr>
                <w:color w:val="FF0000"/>
              </w:rPr>
              <w:t>Mrs Helen Glaze</w:t>
            </w:r>
            <w:r>
              <w:t xml:space="preserve"> </w:t>
            </w:r>
          </w:p>
        </w:tc>
      </w:tr>
    </w:tbl>
    <w:p w:rsidR="000755A3" w:rsidRDefault="002E6306">
      <w:pPr>
        <w:spacing w:after="0" w:line="259" w:lineRule="auto"/>
        <w:ind w:left="0" w:firstLine="0"/>
      </w:pPr>
      <w:r>
        <w:t xml:space="preserve"> </w:t>
      </w:r>
    </w:p>
    <w:p w:rsidR="000755A3" w:rsidRDefault="002E6306">
      <w:pPr>
        <w:spacing w:after="0" w:line="259" w:lineRule="auto"/>
        <w:ind w:left="-5" w:hanging="10"/>
      </w:pPr>
      <w:r>
        <w:rPr>
          <w:b/>
        </w:rPr>
        <w:t>Procedures</w:t>
      </w:r>
      <w:r>
        <w:t xml:space="preserve"> </w:t>
      </w:r>
    </w:p>
    <w:p w:rsidR="000755A3" w:rsidRDefault="002E6306">
      <w:pPr>
        <w:numPr>
          <w:ilvl w:val="0"/>
          <w:numId w:val="5"/>
        </w:numPr>
        <w:spacing w:after="246"/>
        <w:ind w:hanging="360"/>
      </w:pPr>
      <w:r>
        <w:t xml:space="preserve">The Head teacher (or in event of absence) the Assistant Head must be informed of a critical incident as soon as it is reported </w:t>
      </w:r>
    </w:p>
    <w:p w:rsidR="000755A3" w:rsidRDefault="002E6306">
      <w:pPr>
        <w:numPr>
          <w:ilvl w:val="0"/>
          <w:numId w:val="5"/>
        </w:numPr>
        <w:spacing w:after="249"/>
        <w:ind w:hanging="360"/>
      </w:pPr>
      <w:r>
        <w:lastRenderedPageBreak/>
        <w:t xml:space="preserve">Head teacher will gather all factual information as soon as possible – what has happened, where, who, when, what help is needed </w:t>
      </w:r>
    </w:p>
    <w:p w:rsidR="000755A3" w:rsidRDefault="002E6306">
      <w:pPr>
        <w:numPr>
          <w:ilvl w:val="0"/>
          <w:numId w:val="5"/>
        </w:numPr>
        <w:spacing w:after="249"/>
        <w:ind w:hanging="360"/>
      </w:pPr>
      <w:r>
        <w:t xml:space="preserve">The CIT will meet in the designated incident room to confirm strategies and procedures </w:t>
      </w:r>
    </w:p>
    <w:p w:rsidR="000755A3" w:rsidRDefault="002E6306">
      <w:pPr>
        <w:numPr>
          <w:ilvl w:val="0"/>
          <w:numId w:val="5"/>
        </w:numPr>
        <w:spacing w:after="249"/>
        <w:ind w:hanging="360"/>
      </w:pPr>
      <w:r>
        <w:t xml:space="preserve">Inform the Chair of Governors and appropriate Officers at CWAC (See Contacts List) </w:t>
      </w:r>
    </w:p>
    <w:p w:rsidR="000755A3" w:rsidRDefault="002E6306">
      <w:pPr>
        <w:numPr>
          <w:ilvl w:val="0"/>
          <w:numId w:val="5"/>
        </w:numPr>
        <w:ind w:hanging="360"/>
      </w:pPr>
      <w:r>
        <w:t xml:space="preserve">The rest of the staff will be informed as soon as possible, preferably at a specially convened staff meeting </w:t>
      </w:r>
    </w:p>
    <w:p w:rsidR="000755A3" w:rsidRDefault="002E6306">
      <w:pPr>
        <w:numPr>
          <w:ilvl w:val="0"/>
          <w:numId w:val="5"/>
        </w:numPr>
        <w:spacing w:after="260"/>
        <w:ind w:hanging="360"/>
      </w:pPr>
      <w:r>
        <w:t xml:space="preserve">Pupils will be told of incident in small group situations </w:t>
      </w:r>
    </w:p>
    <w:p w:rsidR="000755A3" w:rsidRDefault="002E6306">
      <w:pPr>
        <w:numPr>
          <w:ilvl w:val="0"/>
          <w:numId w:val="5"/>
        </w:numPr>
        <w:spacing w:after="257"/>
        <w:ind w:hanging="360"/>
      </w:pPr>
      <w:r>
        <w:t xml:space="preserve">Parents notified as required </w:t>
      </w:r>
    </w:p>
    <w:p w:rsidR="000755A3" w:rsidRDefault="002E6306">
      <w:pPr>
        <w:numPr>
          <w:ilvl w:val="0"/>
          <w:numId w:val="5"/>
        </w:numPr>
        <w:spacing w:after="257"/>
        <w:ind w:hanging="360"/>
      </w:pPr>
      <w:r>
        <w:t xml:space="preserve">The school will try, as far as possible, to keep to the normal routine </w:t>
      </w:r>
    </w:p>
    <w:p w:rsidR="000755A3" w:rsidRDefault="002E6306">
      <w:pPr>
        <w:numPr>
          <w:ilvl w:val="0"/>
          <w:numId w:val="5"/>
        </w:numPr>
        <w:spacing w:after="224"/>
        <w:ind w:hanging="360"/>
      </w:pPr>
      <w:r>
        <w:t xml:space="preserve">Should the need arise, the building will be evacuated, and the children walked to </w:t>
      </w:r>
      <w:r>
        <w:rPr>
          <w:color w:val="FF0000"/>
        </w:rPr>
        <w:t xml:space="preserve">Eccleston Church </w:t>
      </w:r>
      <w:r>
        <w:t xml:space="preserve">in a safe and orderly manner </w:t>
      </w:r>
    </w:p>
    <w:p w:rsidR="000755A3" w:rsidRDefault="002E6306">
      <w:pPr>
        <w:spacing w:after="0" w:line="259" w:lineRule="auto"/>
        <w:ind w:left="0" w:firstLine="0"/>
      </w:pPr>
      <w:r>
        <w:t xml:space="preserve"> </w:t>
      </w:r>
    </w:p>
    <w:sectPr w:rsidR="000755A3">
      <w:footerReference w:type="even" r:id="rId9"/>
      <w:footerReference w:type="default" r:id="rId10"/>
      <w:footerReference w:type="first" r:id="rId11"/>
      <w:pgSz w:w="11906" w:h="16838"/>
      <w:pgMar w:top="1200" w:right="1161" w:bottom="1361" w:left="1152"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733" w:rsidRDefault="002E6306">
      <w:pPr>
        <w:spacing w:after="0" w:line="240" w:lineRule="auto"/>
      </w:pPr>
      <w:r>
        <w:separator/>
      </w:r>
    </w:p>
  </w:endnote>
  <w:endnote w:type="continuationSeparator" w:id="0">
    <w:p w:rsidR="00B40733" w:rsidRDefault="002E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A3" w:rsidRDefault="002E6306">
    <w:pPr>
      <w:tabs>
        <w:tab w:val="right" w:pos="9592"/>
      </w:tabs>
      <w:spacing w:after="0" w:line="259" w:lineRule="auto"/>
      <w:ind w:left="0" w:right="-17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A3" w:rsidRDefault="002E6306">
    <w:pPr>
      <w:tabs>
        <w:tab w:val="right" w:pos="9592"/>
      </w:tabs>
      <w:spacing w:after="0" w:line="259" w:lineRule="auto"/>
      <w:ind w:left="0" w:right="-17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8A4D64" w:rsidRPr="008A4D64">
      <w:rPr>
        <w:rFonts w:ascii="Times New Roman" w:eastAsia="Times New Roman" w:hAnsi="Times New Roman" w:cs="Times New Roman"/>
        <w:noProof/>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A3" w:rsidRDefault="002E6306">
    <w:pPr>
      <w:tabs>
        <w:tab w:val="right" w:pos="9592"/>
      </w:tabs>
      <w:spacing w:after="0" w:line="259" w:lineRule="auto"/>
      <w:ind w:left="0" w:right="-17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733" w:rsidRDefault="002E6306">
      <w:pPr>
        <w:spacing w:after="0" w:line="240" w:lineRule="auto"/>
      </w:pPr>
      <w:r>
        <w:separator/>
      </w:r>
    </w:p>
  </w:footnote>
  <w:footnote w:type="continuationSeparator" w:id="0">
    <w:p w:rsidR="00B40733" w:rsidRDefault="002E6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18AC"/>
    <w:multiLevelType w:val="hybridMultilevel"/>
    <w:tmpl w:val="780617F6"/>
    <w:lvl w:ilvl="0" w:tplc="B080C0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E36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7898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22A2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988F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F682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D68C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2D3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22E1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BD6461"/>
    <w:multiLevelType w:val="hybridMultilevel"/>
    <w:tmpl w:val="552A9208"/>
    <w:lvl w:ilvl="0" w:tplc="C772E8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C438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0ABE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F0CE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0E6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80C1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CB5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AAC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8A32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135923"/>
    <w:multiLevelType w:val="hybridMultilevel"/>
    <w:tmpl w:val="B8D099CC"/>
    <w:lvl w:ilvl="0" w:tplc="C0A063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1E419A">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BC1EA6">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C28EB8">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30FF3A">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4475CE">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8A494C">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986DEA">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BE8036">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CC629A"/>
    <w:multiLevelType w:val="hybridMultilevel"/>
    <w:tmpl w:val="D3F29CD8"/>
    <w:lvl w:ilvl="0" w:tplc="B1B4D6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CB3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5415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5410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076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A6DB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0E11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9E2B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430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6A5C96"/>
    <w:multiLevelType w:val="hybridMultilevel"/>
    <w:tmpl w:val="8054A764"/>
    <w:lvl w:ilvl="0" w:tplc="34E0F2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58C9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2A8F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D00A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A278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0C70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CCC3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BC97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56AF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A3"/>
    <w:rsid w:val="000755A3"/>
    <w:rsid w:val="002E6306"/>
    <w:rsid w:val="008A4D64"/>
    <w:rsid w:val="00B40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B139"/>
  <w15:docId w15:val="{214580D4-3105-4B30-B3B4-AB698BF5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370" w:hanging="370"/>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0"/>
      <w:ind w:left="19" w:hanging="10"/>
      <w:outlineLvl w:val="0"/>
    </w:pPr>
    <w:rPr>
      <w:rFonts w:ascii="Comic Sans MS" w:eastAsia="Comic Sans MS" w:hAnsi="Comic Sans MS" w:cs="Comic Sans M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Eccleston Church of England Primary School</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Eccleston Church of England Primary School</dc:title>
  <dc:subject/>
  <dc:creator>Ian M. Thomas</dc:creator>
  <cp:keywords/>
  <cp:lastModifiedBy>sch8753550</cp:lastModifiedBy>
  <cp:revision>2</cp:revision>
  <dcterms:created xsi:type="dcterms:W3CDTF">2022-01-05T13:39:00Z</dcterms:created>
  <dcterms:modified xsi:type="dcterms:W3CDTF">2022-01-05T13:39:00Z</dcterms:modified>
</cp:coreProperties>
</file>